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EF" w:rsidRPr="00736F6D" w:rsidRDefault="00736F6D" w:rsidP="00736F6D">
      <w:pPr>
        <w:jc w:val="center"/>
        <w:rPr>
          <w:b/>
          <w:sz w:val="28"/>
          <w:szCs w:val="28"/>
          <w:lang w:val="cs-CZ"/>
        </w:rPr>
      </w:pPr>
      <w:r w:rsidRPr="00194078">
        <w:rPr>
          <w:b/>
          <w:sz w:val="28"/>
          <w:szCs w:val="28"/>
        </w:rPr>
        <w:t>INTERNATIONAL</w:t>
      </w:r>
      <w:r w:rsidRPr="00206BAA">
        <w:rPr>
          <w:b/>
          <w:sz w:val="28"/>
          <w:szCs w:val="28"/>
        </w:rPr>
        <w:t xml:space="preserve"> </w:t>
      </w:r>
      <w:r w:rsidRPr="00194078">
        <w:rPr>
          <w:b/>
          <w:sz w:val="28"/>
          <w:szCs w:val="28"/>
        </w:rPr>
        <w:t>PRAGUE</w:t>
      </w:r>
      <w:r w:rsidRPr="00206BAA">
        <w:rPr>
          <w:b/>
          <w:sz w:val="28"/>
          <w:szCs w:val="28"/>
        </w:rPr>
        <w:t xml:space="preserve"> </w:t>
      </w:r>
      <w:r w:rsidRPr="00194078">
        <w:rPr>
          <w:b/>
          <w:sz w:val="28"/>
          <w:szCs w:val="28"/>
        </w:rPr>
        <w:t>UNIVERSITY</w:t>
      </w:r>
    </w:p>
    <w:p w:rsidR="00BB18EF" w:rsidRDefault="00BB18EF" w:rsidP="00BB18EF"/>
    <w:p w:rsidR="00BB18EF" w:rsidRPr="00E51F16" w:rsidRDefault="00BB18EF" w:rsidP="00BB18EF"/>
    <w:p w:rsidR="00BB18EF" w:rsidRDefault="00BB18EF" w:rsidP="00BB18EF"/>
    <w:p w:rsidR="00BB18EF" w:rsidRDefault="00BB18EF" w:rsidP="00BB18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Финансовый менеджмент</w:t>
      </w:r>
    </w:p>
    <w:p w:rsidR="00BB18EF" w:rsidRDefault="00BB18EF" w:rsidP="00BB18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Дисциплина: Международные</w:t>
      </w:r>
      <w:r w:rsidR="00736F6D">
        <w:rPr>
          <w:b/>
          <w:sz w:val="24"/>
          <w:szCs w:val="24"/>
        </w:rPr>
        <w:t xml:space="preserve"> экономические</w:t>
      </w:r>
      <w:r>
        <w:rPr>
          <w:b/>
          <w:sz w:val="24"/>
          <w:szCs w:val="24"/>
        </w:rPr>
        <w:t xml:space="preserve"> отношения</w:t>
      </w:r>
    </w:p>
    <w:p w:rsidR="00BB18EF" w:rsidRDefault="00BB18EF" w:rsidP="00BB18EF">
      <w:pPr>
        <w:jc w:val="both"/>
        <w:rPr>
          <w:b/>
          <w:sz w:val="24"/>
          <w:szCs w:val="24"/>
        </w:rPr>
      </w:pPr>
    </w:p>
    <w:p w:rsidR="00BB18EF" w:rsidRDefault="00BB18EF" w:rsidP="00BB18EF">
      <w:pPr>
        <w:jc w:val="both"/>
        <w:rPr>
          <w:b/>
          <w:sz w:val="24"/>
          <w:szCs w:val="24"/>
        </w:rPr>
      </w:pPr>
    </w:p>
    <w:p w:rsidR="00BB18EF" w:rsidRDefault="00BB18EF" w:rsidP="00BB18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КУРСОВАЯ РАБОТА</w:t>
      </w:r>
    </w:p>
    <w:p w:rsidR="00BB18EF" w:rsidRDefault="00BB18EF" w:rsidP="00BB18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тему:</w:t>
      </w:r>
    </w:p>
    <w:p w:rsidR="00BB18EF" w:rsidRDefault="00F41C64" w:rsidP="00BB18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36F6D">
        <w:rPr>
          <w:b/>
          <w:sz w:val="32"/>
          <w:szCs w:val="32"/>
        </w:rPr>
        <w:t>Организация и деятельность ОЭСР</w:t>
      </w:r>
      <w:r w:rsidR="00BB18EF">
        <w:rPr>
          <w:b/>
          <w:sz w:val="32"/>
          <w:szCs w:val="32"/>
        </w:rPr>
        <w:t>»</w:t>
      </w:r>
    </w:p>
    <w:p w:rsidR="00BB18EF" w:rsidRDefault="00BB18EF" w:rsidP="00BB18EF">
      <w:pPr>
        <w:tabs>
          <w:tab w:val="left" w:pos="2835"/>
        </w:tabs>
        <w:jc w:val="center"/>
      </w:pPr>
    </w:p>
    <w:p w:rsidR="00BB18EF" w:rsidRPr="003E42B5" w:rsidRDefault="00BB18EF" w:rsidP="00BB18EF"/>
    <w:p w:rsidR="00BB18EF" w:rsidRPr="003E42B5" w:rsidRDefault="00BB18EF" w:rsidP="00BB18EF"/>
    <w:p w:rsidR="00BB18EF" w:rsidRPr="003E42B5" w:rsidRDefault="00BB18EF" w:rsidP="00BB18EF"/>
    <w:tbl>
      <w:tblPr>
        <w:tblStyle w:val="a5"/>
        <w:tblpPr w:leftFromText="180" w:rightFromText="180" w:vertAnchor="text" w:horzAnchor="page" w:tblpX="5281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6"/>
      </w:tblGrid>
      <w:tr w:rsidR="00BB18EF" w:rsidTr="00794057">
        <w:trPr>
          <w:trHeight w:val="294"/>
        </w:trPr>
        <w:tc>
          <w:tcPr>
            <w:tcW w:w="3086" w:type="dxa"/>
          </w:tcPr>
          <w:p w:rsidR="00BB18EF" w:rsidRDefault="00BB18EF" w:rsidP="00794057">
            <w:pPr>
              <w:jc w:val="right"/>
              <w:rPr>
                <w:b/>
                <w:sz w:val="24"/>
                <w:szCs w:val="24"/>
              </w:rPr>
            </w:pPr>
            <w:r w:rsidRPr="00F14B1E">
              <w:rPr>
                <w:b/>
                <w:sz w:val="24"/>
                <w:szCs w:val="24"/>
              </w:rPr>
              <w:t xml:space="preserve">Выполнил </w:t>
            </w:r>
            <w:r>
              <w:rPr>
                <w:b/>
                <w:sz w:val="24"/>
                <w:szCs w:val="24"/>
              </w:rPr>
              <w:t>студент 2</w:t>
            </w:r>
            <w:r w:rsidRPr="00F14B1E">
              <w:rPr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3086" w:type="dxa"/>
          </w:tcPr>
          <w:p w:rsidR="00BB18EF" w:rsidRDefault="00BB18EF" w:rsidP="0079405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14B1E">
              <w:rPr>
                <w:b/>
                <w:sz w:val="24"/>
                <w:szCs w:val="24"/>
              </w:rPr>
              <w:t>Заец</w:t>
            </w:r>
            <w:proofErr w:type="spellEnd"/>
            <w:r w:rsidRPr="00F14B1E">
              <w:rPr>
                <w:b/>
                <w:sz w:val="24"/>
                <w:szCs w:val="24"/>
              </w:rPr>
              <w:t xml:space="preserve"> Вячеслав</w:t>
            </w:r>
          </w:p>
        </w:tc>
      </w:tr>
      <w:tr w:rsidR="00BB18EF" w:rsidTr="00794057">
        <w:trPr>
          <w:trHeight w:val="303"/>
        </w:trPr>
        <w:tc>
          <w:tcPr>
            <w:tcW w:w="3086" w:type="dxa"/>
          </w:tcPr>
          <w:p w:rsidR="00BB18EF" w:rsidRDefault="00F41C64" w:rsidP="007940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Проверила</w:t>
            </w:r>
          </w:p>
        </w:tc>
        <w:tc>
          <w:tcPr>
            <w:tcW w:w="3086" w:type="dxa"/>
          </w:tcPr>
          <w:p w:rsidR="00BB18EF" w:rsidRDefault="00BB18EF" w:rsidP="007940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18EF" w:rsidTr="00794057">
        <w:trPr>
          <w:trHeight w:val="294"/>
        </w:trPr>
        <w:tc>
          <w:tcPr>
            <w:tcW w:w="3086" w:type="dxa"/>
          </w:tcPr>
          <w:p w:rsidR="00BB18EF" w:rsidRDefault="00BB18EF" w:rsidP="0079405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BB18EF" w:rsidRDefault="00BB18EF" w:rsidP="0079405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18EF" w:rsidRPr="003E42B5" w:rsidRDefault="00BB18EF" w:rsidP="00BB18EF"/>
    <w:p w:rsidR="00BB18EF" w:rsidRPr="003E42B5" w:rsidRDefault="00BB18EF" w:rsidP="00BB18EF"/>
    <w:p w:rsidR="00BB18EF" w:rsidRPr="003E42B5" w:rsidRDefault="00BB18EF" w:rsidP="00BB18EF"/>
    <w:p w:rsidR="00BB18EF" w:rsidRPr="003E42B5" w:rsidRDefault="00BB18EF" w:rsidP="00BB18EF"/>
    <w:p w:rsidR="00BB18EF" w:rsidRPr="003E42B5" w:rsidRDefault="00BB18EF" w:rsidP="00BB18EF"/>
    <w:p w:rsidR="00BB18EF" w:rsidRPr="003E42B5" w:rsidRDefault="00BB18EF" w:rsidP="00BB18EF"/>
    <w:p w:rsidR="00BB18EF" w:rsidRDefault="00BB18EF" w:rsidP="00BB18EF"/>
    <w:p w:rsidR="00BB18EF" w:rsidRDefault="00BB18EF" w:rsidP="00BB18EF">
      <w:pPr>
        <w:tabs>
          <w:tab w:val="left" w:pos="3525"/>
        </w:tabs>
      </w:pPr>
      <w:r>
        <w:tab/>
      </w:r>
    </w:p>
    <w:p w:rsidR="00BB18EF" w:rsidRDefault="00736F6D" w:rsidP="00BB18EF">
      <w:pPr>
        <w:tabs>
          <w:tab w:val="left" w:pos="3525"/>
        </w:tabs>
        <w:jc w:val="center"/>
      </w:pPr>
      <w:r>
        <w:t>Прага 2016</w:t>
      </w:r>
      <w:bookmarkStart w:id="0" w:name="_GoBack"/>
      <w:bookmarkEnd w:id="0"/>
    </w:p>
    <w:p w:rsidR="00BB18EF" w:rsidRDefault="00BB18EF" w:rsidP="00BB18EF">
      <w:pPr>
        <w:spacing w:after="160" w:line="360" w:lineRule="auto"/>
        <w:rPr>
          <w:rFonts w:ascii="Times New Roman" w:hAnsi="Times New Roman" w:cs="Times New Roman"/>
          <w:sz w:val="28"/>
          <w:szCs w:val="28"/>
        </w:rPr>
        <w:sectPr w:rsidR="00BB18EF" w:rsidSect="00794057">
          <w:headerReference w:type="default" r:id="rId7"/>
          <w:pgSz w:w="12240" w:h="15840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B77EB" w:rsidRPr="00F41C64" w:rsidRDefault="00BB18EF" w:rsidP="00F4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B18EF" w:rsidRPr="00F41C64" w:rsidRDefault="00BB18EF" w:rsidP="00F4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Введение</w:t>
      </w:r>
    </w:p>
    <w:p w:rsidR="00BB18EF" w:rsidRPr="00F41C64" w:rsidRDefault="00BB18EF" w:rsidP="00F4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4D649F" w:rsidRPr="00F41C64">
        <w:rPr>
          <w:rFonts w:ascii="Times New Roman" w:hAnsi="Times New Roman" w:cs="Times New Roman"/>
          <w:sz w:val="28"/>
          <w:szCs w:val="28"/>
        </w:rPr>
        <w:t xml:space="preserve">Основные сведения об организации </w:t>
      </w:r>
    </w:p>
    <w:p w:rsidR="00BB18EF" w:rsidRPr="00F41C64" w:rsidRDefault="00BB18EF" w:rsidP="00F41C64">
      <w:pPr>
        <w:tabs>
          <w:tab w:val="left" w:leader="dot" w:pos="10206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1.</w:t>
      </w:r>
      <w:r w:rsidR="004D649F" w:rsidRPr="00F41C64">
        <w:rPr>
          <w:rFonts w:ascii="Times New Roman" w:hAnsi="Times New Roman" w:cs="Times New Roman"/>
          <w:sz w:val="28"/>
          <w:szCs w:val="28"/>
        </w:rPr>
        <w:t>1 История создания</w:t>
      </w:r>
      <w:r w:rsidRPr="00F41C64">
        <w:rPr>
          <w:rFonts w:ascii="Times New Roman" w:hAnsi="Times New Roman" w:cs="Times New Roman"/>
          <w:sz w:val="28"/>
          <w:szCs w:val="28"/>
        </w:rPr>
        <w:t xml:space="preserve">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4</w:t>
      </w:r>
    </w:p>
    <w:p w:rsidR="00BB18EF" w:rsidRPr="00F41C64" w:rsidRDefault="004D649F" w:rsidP="00F41C64">
      <w:pPr>
        <w:tabs>
          <w:tab w:val="left" w:leader="dot" w:pos="10206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1.2 Цели, задачи</w:t>
      </w:r>
      <w:r w:rsidR="00BB18EF" w:rsidRPr="00F41C64">
        <w:rPr>
          <w:rFonts w:ascii="Times New Roman" w:hAnsi="Times New Roman" w:cs="Times New Roman"/>
          <w:sz w:val="28"/>
          <w:szCs w:val="28"/>
        </w:rPr>
        <w:t xml:space="preserve">, </w:t>
      </w:r>
      <w:r w:rsidRPr="00F41C64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="00BB18EF" w:rsidRPr="00F41C64">
        <w:rPr>
          <w:rFonts w:ascii="Times New Roman" w:hAnsi="Times New Roman" w:cs="Times New Roman"/>
          <w:sz w:val="28"/>
          <w:szCs w:val="28"/>
        </w:rPr>
        <w:t xml:space="preserve">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5</w:t>
      </w:r>
    </w:p>
    <w:p w:rsidR="00BB18EF" w:rsidRPr="00F41C64" w:rsidRDefault="004D649F" w:rsidP="00F41C64">
      <w:pPr>
        <w:tabs>
          <w:tab w:val="left" w:leader="dot" w:pos="10206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1.3 Структура и процедуры работы</w:t>
      </w:r>
      <w:r w:rsidR="00BB18EF" w:rsidRPr="00F41C64">
        <w:rPr>
          <w:rFonts w:ascii="Times New Roman" w:hAnsi="Times New Roman" w:cs="Times New Roman"/>
          <w:sz w:val="28"/>
          <w:szCs w:val="28"/>
        </w:rPr>
        <w:t xml:space="preserve">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8</w:t>
      </w:r>
    </w:p>
    <w:p w:rsidR="00BB18EF" w:rsidRPr="00F41C64" w:rsidRDefault="004D649F" w:rsidP="00F41C64">
      <w:pPr>
        <w:tabs>
          <w:tab w:val="left" w:leader="dot" w:pos="10206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1.3.1</w:t>
      </w:r>
      <w:r w:rsidR="009D0DD9" w:rsidRPr="00F41C64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BB18EF" w:rsidRPr="00F41C64">
        <w:rPr>
          <w:rFonts w:ascii="Times New Roman" w:hAnsi="Times New Roman" w:cs="Times New Roman"/>
          <w:sz w:val="28"/>
          <w:szCs w:val="28"/>
        </w:rPr>
        <w:t xml:space="preserve">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8</w:t>
      </w:r>
    </w:p>
    <w:p w:rsidR="00BB18EF" w:rsidRPr="00F41C64" w:rsidRDefault="004D649F" w:rsidP="00F41C64">
      <w:pPr>
        <w:tabs>
          <w:tab w:val="left" w:leader="dot" w:pos="10206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 xml:space="preserve">1.3.2 </w:t>
      </w:r>
      <w:r w:rsidR="009D0DD9" w:rsidRPr="00F41C64">
        <w:rPr>
          <w:rFonts w:ascii="Times New Roman" w:hAnsi="Times New Roman" w:cs="Times New Roman"/>
          <w:sz w:val="28"/>
          <w:szCs w:val="28"/>
        </w:rPr>
        <w:t>Процедуры работы</w:t>
      </w:r>
      <w:r w:rsidR="00BB18EF" w:rsidRPr="00F41C64">
        <w:rPr>
          <w:rFonts w:ascii="Times New Roman" w:hAnsi="Times New Roman" w:cs="Times New Roman"/>
          <w:sz w:val="28"/>
          <w:szCs w:val="28"/>
        </w:rPr>
        <w:t xml:space="preserve">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10</w:t>
      </w:r>
    </w:p>
    <w:p w:rsidR="00BB18EF" w:rsidRPr="00F41C64" w:rsidRDefault="004D649F" w:rsidP="00F41C64">
      <w:pPr>
        <w:tabs>
          <w:tab w:val="left" w:leader="dot" w:pos="10206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 xml:space="preserve">1.3.3 </w:t>
      </w:r>
      <w:r w:rsidR="009D0DD9" w:rsidRPr="00F41C64">
        <w:rPr>
          <w:rFonts w:ascii="Times New Roman" w:hAnsi="Times New Roman" w:cs="Times New Roman"/>
          <w:sz w:val="28"/>
          <w:szCs w:val="28"/>
        </w:rPr>
        <w:t>Финансирование</w:t>
      </w:r>
      <w:r w:rsidR="00BB18EF" w:rsidRPr="00F41C64">
        <w:rPr>
          <w:rFonts w:ascii="Times New Roman" w:hAnsi="Times New Roman" w:cs="Times New Roman"/>
          <w:sz w:val="28"/>
          <w:szCs w:val="28"/>
        </w:rPr>
        <w:t xml:space="preserve">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11</w:t>
      </w:r>
    </w:p>
    <w:p w:rsidR="00BB18EF" w:rsidRPr="00F41C64" w:rsidRDefault="004D649F" w:rsidP="00F41C64">
      <w:pPr>
        <w:tabs>
          <w:tab w:val="left" w:leader="dot" w:pos="10206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1.4</w:t>
      </w:r>
      <w:r w:rsidR="00C75D26" w:rsidRPr="00F41C64">
        <w:rPr>
          <w:rFonts w:ascii="Times New Roman" w:hAnsi="Times New Roman" w:cs="Times New Roman"/>
          <w:sz w:val="28"/>
          <w:szCs w:val="28"/>
        </w:rPr>
        <w:t xml:space="preserve"> Страны-члены и стратегия расширения</w:t>
      </w:r>
      <w:r w:rsidR="00BB18EF" w:rsidRPr="00F41C64">
        <w:rPr>
          <w:rFonts w:ascii="Times New Roman" w:hAnsi="Times New Roman" w:cs="Times New Roman"/>
          <w:sz w:val="28"/>
          <w:szCs w:val="28"/>
        </w:rPr>
        <w:t xml:space="preserve">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12</w:t>
      </w:r>
    </w:p>
    <w:p w:rsidR="006F5348" w:rsidRPr="00F41C64" w:rsidRDefault="006F5348" w:rsidP="00F4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 xml:space="preserve">Глава 2. Сотрудничество с Россией </w:t>
      </w:r>
    </w:p>
    <w:p w:rsidR="00BB18EF" w:rsidRPr="00F41C64" w:rsidRDefault="006F5348" w:rsidP="00F41C64">
      <w:pPr>
        <w:tabs>
          <w:tab w:val="left" w:leader="dot" w:pos="10206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 xml:space="preserve">2.1 </w:t>
      </w:r>
      <w:r w:rsidR="00794057" w:rsidRPr="00F41C64">
        <w:rPr>
          <w:rFonts w:ascii="Times New Roman" w:hAnsi="Times New Roman" w:cs="Times New Roman"/>
          <w:sz w:val="28"/>
          <w:szCs w:val="28"/>
        </w:rPr>
        <w:t>Сотрудничество ОЭСР И России</w:t>
      </w:r>
      <w:r w:rsidR="00F41C64">
        <w:rPr>
          <w:rFonts w:ascii="Times New Roman" w:hAnsi="Times New Roman" w:cs="Times New Roman"/>
          <w:sz w:val="28"/>
          <w:szCs w:val="28"/>
        </w:rPr>
        <w:tab/>
        <w:t>14</w:t>
      </w:r>
    </w:p>
    <w:p w:rsidR="00BB18EF" w:rsidRPr="00F41C64" w:rsidRDefault="006F5348" w:rsidP="00F41C64">
      <w:pPr>
        <w:tabs>
          <w:tab w:val="left" w:leader="dot" w:pos="10206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 xml:space="preserve">2.2 </w:t>
      </w:r>
      <w:r w:rsidR="00794057" w:rsidRPr="00F41C64">
        <w:rPr>
          <w:rFonts w:ascii="Times New Roman" w:hAnsi="Times New Roman" w:cs="Times New Roman"/>
          <w:sz w:val="28"/>
          <w:szCs w:val="28"/>
        </w:rPr>
        <w:t>Перспективы вступления России в ОЭСР</w:t>
      </w:r>
      <w:r w:rsidR="00F41C64">
        <w:rPr>
          <w:rFonts w:ascii="Times New Roman" w:hAnsi="Times New Roman" w:cs="Times New Roman"/>
          <w:sz w:val="28"/>
          <w:szCs w:val="28"/>
        </w:rPr>
        <w:tab/>
        <w:t>17</w:t>
      </w:r>
    </w:p>
    <w:p w:rsidR="004D649F" w:rsidRPr="00F41C64" w:rsidRDefault="006F5348" w:rsidP="00F4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Глава 3</w:t>
      </w:r>
      <w:r w:rsidR="004D649F" w:rsidRPr="00F41C64">
        <w:rPr>
          <w:rFonts w:ascii="Times New Roman" w:hAnsi="Times New Roman" w:cs="Times New Roman"/>
          <w:sz w:val="28"/>
          <w:szCs w:val="28"/>
        </w:rPr>
        <w:t>. ОЭСР и проблемы глобальной мировой экономики</w:t>
      </w:r>
    </w:p>
    <w:p w:rsidR="006F5348" w:rsidRPr="00F41C64" w:rsidRDefault="006F5348" w:rsidP="00F41C64">
      <w:pPr>
        <w:tabs>
          <w:tab w:val="left" w:leader="dot" w:pos="10206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3.1 ОЭСР и проблемы мировой экономики</w:t>
      </w:r>
      <w:r w:rsidR="00F41C64">
        <w:rPr>
          <w:rFonts w:ascii="Times New Roman" w:hAnsi="Times New Roman" w:cs="Times New Roman"/>
          <w:sz w:val="28"/>
          <w:szCs w:val="28"/>
        </w:rPr>
        <w:tab/>
        <w:t>19</w:t>
      </w:r>
    </w:p>
    <w:p w:rsidR="00F41C64" w:rsidRPr="00F41C64" w:rsidRDefault="006F5348" w:rsidP="00F4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t>Заключение</w:t>
      </w:r>
    </w:p>
    <w:p w:rsidR="004D649F" w:rsidRDefault="004D649F" w:rsidP="00BB18EF"/>
    <w:p w:rsidR="004D649F" w:rsidRDefault="004D649F">
      <w:pPr>
        <w:spacing w:after="160" w:line="259" w:lineRule="auto"/>
      </w:pPr>
      <w:r>
        <w:br w:type="page"/>
      </w:r>
    </w:p>
    <w:p w:rsidR="004D649F" w:rsidRPr="004D649F" w:rsidRDefault="004D649F" w:rsidP="004D649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649F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4D649F" w:rsidRPr="004D649F" w:rsidRDefault="004D649F" w:rsidP="004D64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49F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Организация экономического сотрудничества и развития</w:t>
      </w:r>
      <w:r w:rsidRPr="004D6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международная организация экономически развитых стран, признающих принципы представительной демократии и свободной рыночной экономики. Также известна как «Клуб развитых стран». ОЭСР является форумом, в рамках которого правительства</w:t>
      </w:r>
      <w:r w:rsidRPr="004D64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649F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стран-членов</w:t>
      </w:r>
      <w:r w:rsidRPr="004D649F">
        <w:rPr>
          <w:rFonts w:ascii="Times New Roman" w:hAnsi="Times New Roman" w:cs="Times New Roman"/>
          <w:sz w:val="28"/>
          <w:szCs w:val="28"/>
        </w:rPr>
        <w:t xml:space="preserve"> </w:t>
      </w:r>
      <w:r w:rsidRPr="004D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возможность обсуждать, разрабатывать и координировать экономическую и социальную политику, обмениваются опытом, ищут способы решения общих проблем и вырабатывают согласованную внутреннюю и внешнюю политику. ОЭСР основана в 1948 году как Организация европейского экономического сотрудничества (ОЕЭС) с целью координации проектов экономической реконструкции Западной Европы после Второй мировой войны в рамках плана Маршалла. В 1960 году, после того как задача плана Маршалла была выполнена, страны-члены ОЕЭС учредили Организацию экономического сотрудничества и развития (ОЭСР), отвечающую за координацию политики развитых стран с рыночной экономикой. В настоящее деятельность ОЭСР имеет глобальный характер и охватывает широкий круг экономических и социальных вопросов — от макроэкономики и торговли, до образования, охраны окружающей среды, науки и инноваций.</w:t>
      </w:r>
    </w:p>
    <w:p w:rsidR="004D649F" w:rsidRDefault="004D649F">
      <w:pPr>
        <w:spacing w:after="160" w:line="259" w:lineRule="auto"/>
      </w:pPr>
    </w:p>
    <w:p w:rsidR="004D649F" w:rsidRDefault="00BB18EF" w:rsidP="00BB18EF">
      <w:r>
        <w:t xml:space="preserve"> </w:t>
      </w:r>
    </w:p>
    <w:p w:rsidR="00BB18EF" w:rsidRDefault="004D649F" w:rsidP="00016EC6">
      <w:pPr>
        <w:spacing w:after="160" w:line="259" w:lineRule="auto"/>
      </w:pPr>
      <w:r>
        <w:br w:type="page"/>
      </w:r>
    </w:p>
    <w:p w:rsidR="00016EC6" w:rsidRPr="00016EC6" w:rsidRDefault="00016EC6" w:rsidP="00016EC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16EC6">
        <w:rPr>
          <w:rFonts w:ascii="Times New Roman" w:hAnsi="Times New Roman" w:cs="Times New Roman"/>
          <w:sz w:val="36"/>
          <w:szCs w:val="36"/>
        </w:rPr>
        <w:lastRenderedPageBreak/>
        <w:t xml:space="preserve">Глава 1. Основные сведения об организации </w:t>
      </w:r>
    </w:p>
    <w:p w:rsidR="00016EC6" w:rsidRPr="00016EC6" w:rsidRDefault="00016EC6" w:rsidP="00016EC6">
      <w:pPr>
        <w:spacing w:line="36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016EC6">
        <w:rPr>
          <w:rFonts w:ascii="Times New Roman" w:hAnsi="Times New Roman" w:cs="Times New Roman"/>
          <w:sz w:val="32"/>
          <w:szCs w:val="32"/>
        </w:rPr>
        <w:t>1.1 История создания ОЭСР</w:t>
      </w:r>
    </w:p>
    <w:p w:rsidR="00016EC6" w:rsidRPr="00016EC6" w:rsidRDefault="00016EC6" w:rsidP="00016E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C6">
        <w:rPr>
          <w:rFonts w:ascii="Times New Roman" w:hAnsi="Times New Roman" w:cs="Times New Roman"/>
          <w:sz w:val="28"/>
          <w:szCs w:val="28"/>
        </w:rPr>
        <w:t>История ОЭСР началась в апреле 1948 года, когда была создана Организация европейского экономического сотрудничества (ОЕЭС), основная цель которой заключалась в координации деятельности государств по хозяйственному восстановлению Западной Европы после Второй мировой войны в рамках «Программы европейского восстановления» на основе плана Маршалла (1948–1951). В задачи ОЕЭС также входила экономическая интеграция Западной Европы, включая развитие экономического сотрудничества между странами-участницами путем либерализации торговли и создания системы многосторонних расчетов.</w:t>
      </w:r>
    </w:p>
    <w:p w:rsidR="00016EC6" w:rsidRDefault="00016EC6" w:rsidP="00016E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C6">
        <w:rPr>
          <w:rFonts w:ascii="Times New Roman" w:hAnsi="Times New Roman" w:cs="Times New Roman"/>
          <w:sz w:val="28"/>
          <w:szCs w:val="28"/>
        </w:rPr>
        <w:t>В конце 1950-х годов в связи с завершением программы европейской экономической реконструкции и изменением международного контекста возникла необходимость кардинального пересмотра и расширения миссии ОЕЭС для ее адаптации к новым условиям. Государства Западной Европы пришли к выводу, что наработанный потенциал ОЕЭС целесообразно в дальнейшем использовать для совместного решения общих проблем стран-участниц на благо их экономического процветания. 14 декабря 1960 года в Париже представители двадцати стран подписали Конвенцию о преобразованию ОЕЭС в ОЭСР, вступившую в силу 30 сентября 1961 года после ее ратификации всеми государствами-участниками. В новую организацию, кроме европейских стран, вошли также Соединённые Штаты Америки и Канада.</w:t>
      </w:r>
    </w:p>
    <w:p w:rsidR="00016EC6" w:rsidRDefault="00016EC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6EC6" w:rsidRDefault="00016EC6" w:rsidP="00016EC6">
      <w:pPr>
        <w:rPr>
          <w:rFonts w:ascii="Times New Roman" w:hAnsi="Times New Roman" w:cs="Times New Roman"/>
          <w:sz w:val="32"/>
          <w:szCs w:val="32"/>
        </w:rPr>
      </w:pPr>
      <w:r w:rsidRPr="00016EC6">
        <w:rPr>
          <w:rFonts w:ascii="Times New Roman" w:hAnsi="Times New Roman" w:cs="Times New Roman"/>
          <w:sz w:val="32"/>
          <w:szCs w:val="32"/>
        </w:rPr>
        <w:lastRenderedPageBreak/>
        <w:t>1.2 Цели, задачи, направления деятельности ОЭСР</w:t>
      </w:r>
    </w:p>
    <w:p w:rsidR="00016EC6" w:rsidRPr="00016EC6" w:rsidRDefault="00016EC6" w:rsidP="0067739D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ОЭСР были определены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статье Конвенции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состояли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согласованной политики, направленной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на:</w:t>
      </w:r>
    </w:p>
    <w:p w:rsidR="00016EC6" w:rsidRPr="00016EC6" w:rsidRDefault="00016EC6" w:rsidP="0067739D">
      <w:pPr>
        <w:numPr>
          <w:ilvl w:val="0"/>
          <w:numId w:val="3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высокого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экономического роста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жизненного уровня стран-членов при соблюдении финансовой стабильности;</w:t>
      </w:r>
    </w:p>
    <w:p w:rsidR="00016EC6" w:rsidRPr="00016EC6" w:rsidRDefault="00016EC6" w:rsidP="0067739D">
      <w:pPr>
        <w:numPr>
          <w:ilvl w:val="0"/>
          <w:numId w:val="3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разумных экономических взглядов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странах-членах, а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входящих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странах, идущих по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экономического развития;</w:t>
      </w:r>
    </w:p>
    <w:p w:rsidR="00016EC6" w:rsidRPr="00016EC6" w:rsidRDefault="00016EC6" w:rsidP="0067739D">
      <w:pPr>
        <w:numPr>
          <w:ilvl w:val="0"/>
          <w:numId w:val="3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международной торговли на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многосторонней основе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международными обязательствами.</w:t>
      </w:r>
    </w:p>
    <w:p w:rsidR="00016EC6" w:rsidRPr="00016EC6" w:rsidRDefault="00016EC6" w:rsidP="0067739D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миссия ОЭСР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способствовать развитию мировой экономики, оказывать содействие экономическому росту стран-членов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их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вклада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глобальный экономический рост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а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развитию других стран, не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Организацию.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происходила постепенная эволюция миссии ОЭСР, расширение ее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 деятельности, целей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016EC6" w:rsidRPr="00016EC6" w:rsidRDefault="00016EC6" w:rsidP="0067739D">
      <w:pPr>
        <w:shd w:val="clear" w:color="auto" w:fill="FFFFFF"/>
        <w:spacing w:after="192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Основные</w:t>
      </w:r>
      <w:proofErr w:type="spellEnd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цели</w:t>
      </w:r>
      <w:proofErr w:type="spellEnd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деятельности</w:t>
      </w:r>
      <w:proofErr w:type="spellEnd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 ОЭСР:</w:t>
      </w:r>
    </w:p>
    <w:p w:rsidR="00016EC6" w:rsidRPr="00016EC6" w:rsidRDefault="00016EC6" w:rsidP="0067739D">
      <w:pPr>
        <w:numPr>
          <w:ilvl w:val="0"/>
          <w:numId w:val="4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высокого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экономического роста, занятости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жизни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странах-членах;</w:t>
      </w:r>
    </w:p>
    <w:p w:rsidR="00016EC6" w:rsidRPr="00016EC6" w:rsidRDefault="00016EC6" w:rsidP="0067739D">
      <w:pPr>
        <w:numPr>
          <w:ilvl w:val="0"/>
          <w:numId w:val="4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финансовой стабильности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странах-членах, необходимой для устойчивого развития мировой экономики;</w:t>
      </w:r>
    </w:p>
    <w:p w:rsidR="00016EC6" w:rsidRPr="00016EC6" w:rsidRDefault="00016EC6" w:rsidP="0067739D">
      <w:pPr>
        <w:numPr>
          <w:ilvl w:val="0"/>
          <w:numId w:val="4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существенному экономическому вкладу как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стран-членов так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стран-партнеров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глобального развития;</w:t>
      </w:r>
    </w:p>
    <w:p w:rsidR="00016EC6" w:rsidRPr="00016EC6" w:rsidRDefault="00016EC6" w:rsidP="0067739D">
      <w:pPr>
        <w:numPr>
          <w:ilvl w:val="0"/>
          <w:numId w:val="4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мировой торговли на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многосторонней, не 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дискриминационной основе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международными обязательствами.</w:t>
      </w:r>
    </w:p>
    <w:p w:rsidR="00016EC6" w:rsidRPr="00016EC6" w:rsidRDefault="00016EC6" w:rsidP="0067739D">
      <w:pPr>
        <w:shd w:val="clear" w:color="auto" w:fill="FFFFFF"/>
        <w:spacing w:after="192" w:line="360" w:lineRule="auto"/>
        <w:ind w:left="567" w:hanging="27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реализации поставленных целей страны-члены ОЭСР</w:t>
      </w:r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обязались: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предоставлять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информацию, необходимую для достижения ее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целей;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правильное использование имеющихся у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них ресурсов;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постоянные консультации, исследования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 проектах;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научные исследования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образование;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стремиться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к 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финансовой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стабильности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предпринимать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по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снижению барьеров на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движения капиталов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торговли товарами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услугами;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развивающимся странам путем предоставления капиталов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содействия;</w:t>
      </w:r>
    </w:p>
    <w:p w:rsidR="00016EC6" w:rsidRPr="00016EC6" w:rsidRDefault="00016EC6" w:rsidP="0067739D">
      <w:pPr>
        <w:numPr>
          <w:ilvl w:val="0"/>
          <w:numId w:val="5"/>
        </w:numPr>
        <w:shd w:val="clear" w:color="auto" w:fill="FFFFFF"/>
        <w:spacing w:before="90" w:after="90" w:line="360" w:lineRule="auto"/>
        <w:ind w:left="567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</w:t>
      </w:r>
      <w:proofErr w:type="gram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взаимодействовать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принимать согласованные меры.</w:t>
      </w:r>
    </w:p>
    <w:p w:rsidR="00016EC6" w:rsidRPr="00016EC6" w:rsidRDefault="00016EC6" w:rsidP="0067739D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времени ОЭСР фактически превратилась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органов координации социально-экономической политики развитых стран мира.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ОЭСР осуществляется регулирование практически всех важнейших вопросов глобального развития, анализируются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прогнозируются тенденции развития отдельных стран, ведется разработка теоретических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 подходов к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мировых экономических проблем, которые впоследствии кодифицируются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 соглашениях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договорах. Такой характер деятельности придает ОЭСР глобальный характер.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же время, хотя задача обеспечения устойчивого экономического роста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мире остается главной задачей ОЭСР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областях, сфера деятельности Организации не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ограничивается только экономическими вопросами, приобретая все более мульти-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междисциплинарный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характер.</w:t>
      </w:r>
    </w:p>
    <w:p w:rsidR="00016EC6" w:rsidRPr="00016EC6" w:rsidRDefault="00016EC6" w:rsidP="0067739D">
      <w:pPr>
        <w:shd w:val="clear" w:color="auto" w:fill="FFFFFF"/>
        <w:spacing w:after="192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Основные</w:t>
      </w:r>
      <w:proofErr w:type="spellEnd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направления</w:t>
      </w:r>
      <w:proofErr w:type="spellEnd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деятельности</w:t>
      </w:r>
      <w:proofErr w:type="spellEnd"/>
      <w:r w:rsidRPr="00016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 ОЭСР:</w:t>
      </w:r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Макроэкономика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Бюджетная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налоговая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политика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Продовольственная политика, сельское хозяйство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рыболовство</w:t>
      </w:r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Финансы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вопросы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предпринимательства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Торговля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Образование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Труд, занятость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вопросы, включая здравоохранение</w:t>
      </w:r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Охрана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окружающей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среды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Государственное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управление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территориальное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технологии (включая ИКТ, биотехнологии)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промышленность</w:t>
      </w:r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Информация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коммуникация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компьютеризация</w:t>
      </w:r>
      <w:proofErr w:type="spellEnd"/>
    </w:p>
    <w:p w:rsidR="00016EC6" w:rsidRPr="00016EC6" w:rsidRDefault="00016EC6" w:rsidP="0067739D">
      <w:pPr>
        <w:numPr>
          <w:ilvl w:val="0"/>
          <w:numId w:val="6"/>
        </w:numPr>
        <w:shd w:val="clear" w:color="auto" w:fill="FFFFFF"/>
        <w:spacing w:before="90" w:after="9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Содействие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развитию</w:t>
      </w:r>
      <w:proofErr w:type="spellEnd"/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7739D" w:rsidRDefault="00016EC6" w:rsidP="0067739D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 направление приобретает все большую значимость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Организации.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 глобализации одновременное содействие внутреннему экономическому росту стран-членов ОЭСР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их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вклада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глобальный экономический рост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снижение бедности в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странах-партнерах становится наиболее важным приоритетом деятельности ОЭСР. Основным принципом функционирования ОЭСР является необходимость обеспечения всем странам возможностей пользоваться преимуществами, открываемыми глобализацией и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научно-техническим прогрессом, для чего необходима максимальная открытость мировых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6EC6">
        <w:rPr>
          <w:rFonts w:ascii="Times New Roman" w:eastAsia="Times New Roman" w:hAnsi="Times New Roman" w:cs="Times New Roman"/>
          <w:color w:val="000000"/>
          <w:sz w:val="28"/>
          <w:szCs w:val="28"/>
        </w:rPr>
        <w:t>рынков.</w:t>
      </w:r>
    </w:p>
    <w:p w:rsidR="0067739D" w:rsidRDefault="0067739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7739D" w:rsidRPr="0067739D" w:rsidRDefault="0067739D" w:rsidP="0067739D">
      <w:pPr>
        <w:rPr>
          <w:rFonts w:ascii="Times New Roman" w:hAnsi="Times New Roman" w:cs="Times New Roman"/>
          <w:sz w:val="32"/>
          <w:szCs w:val="32"/>
        </w:rPr>
      </w:pPr>
      <w:r w:rsidRPr="0067739D">
        <w:rPr>
          <w:rFonts w:ascii="Times New Roman" w:hAnsi="Times New Roman" w:cs="Times New Roman"/>
          <w:sz w:val="32"/>
          <w:szCs w:val="32"/>
        </w:rPr>
        <w:lastRenderedPageBreak/>
        <w:t>1.3 Структура и процедуры работы ОЭСР</w:t>
      </w:r>
    </w:p>
    <w:p w:rsidR="0067739D" w:rsidRPr="0067739D" w:rsidRDefault="0067739D" w:rsidP="0067739D">
      <w:pPr>
        <w:shd w:val="clear" w:color="auto" w:fill="FFFFFF"/>
        <w:spacing w:after="192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7739D">
        <w:rPr>
          <w:rFonts w:ascii="Times New Roman" w:hAnsi="Times New Roman" w:cs="Times New Roman"/>
          <w:sz w:val="30"/>
          <w:szCs w:val="30"/>
        </w:rPr>
        <w:t>1.3.1 Структура ОЭСР</w:t>
      </w:r>
    </w:p>
    <w:p w:rsidR="0067739D" w:rsidRPr="0067739D" w:rsidRDefault="0067739D" w:rsidP="009D0DD9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ОЭСР осуществляется под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руководством Совета, наделенного полномочиями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решений.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входит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 представителю от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страны-члена, 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представитель Европейской комиссии. Решения принимаются Советом на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консенсуса. Возглавляет Совет Генеральный секретарь. Совет проводит свои заседания на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регулярной основе на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послов стран-членов при ОЭСР; на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заседаниях вырабатываются общие направления деятельности Организации. Один раз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год, как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 мая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начале июня, проводятся министерские встречи на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министров иностранных дел, финансов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 торговли. Совету подчинен Исполнительный комитет, целью которого является общий контроль над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 решений Совета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ОЭСР.</w:t>
      </w:r>
    </w:p>
    <w:p w:rsidR="0067739D" w:rsidRPr="0067739D" w:rsidRDefault="0067739D" w:rsidP="009D0DD9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действующим аппаратом ОЭСР, обеспечивающим работу ее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органов, является Секретариат, который занимается сбором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обработкой информации, разработкой документов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рекомендаций, выпускает аналитические записки, публикации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экономическим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вопросам. Подготовкой этих материалов, необходимых для работы профильных комитетов ОЭСР, занимаются следующие Директораты Секретариата ОЭСР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 тематическим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вопросам: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предпринимательству, малому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среднему бизнесу</w:t>
      </w:r>
      <w:proofErr w:type="gramEnd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региональному развитию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Центр</w:t>
      </w:r>
      <w:proofErr w:type="spellEnd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бюджетно-на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логовой</w:t>
      </w:r>
      <w:proofErr w:type="spellEnd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политики</w:t>
      </w:r>
      <w:proofErr w:type="spellEnd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финансовым вопросам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предпринимательства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сотрудничеству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вопросах развития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Экономический департамент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Директорат</w:t>
      </w:r>
      <w:proofErr w:type="spellEnd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</w:t>
      </w:r>
      <w:proofErr w:type="spellEnd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образованию</w:t>
      </w:r>
      <w:proofErr w:type="spellEnd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занятости, труда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вопро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просам охраны окружающей среды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государственному управлению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территориальному развитию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Директорат</w:t>
      </w:r>
      <w:proofErr w:type="spellEnd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</w:t>
      </w:r>
      <w:proofErr w:type="spellEnd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статисти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ке</w:t>
      </w:r>
      <w:proofErr w:type="spellEnd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науке, технологиям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ромышленности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numPr>
          <w:ilvl w:val="0"/>
          <w:numId w:val="7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торговле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сельскому хозяйству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39D" w:rsidRPr="0067739D" w:rsidRDefault="0067739D" w:rsidP="009D0DD9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Директораты,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сути, играют роль международных информационно-аналитических центров. Одна из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 Директоратов состоит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ежегодных встреч министров, заседаний комитетов с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участием представителей национальных правительств (два раза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год), а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периодических заседаний экспертов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— сотрудников исследовательских институтов, образовательных учреждений, неправительственных организаций стран-членов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стран-партнеров ОЭСР. Другая функция Директоратов состоит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аналитических проектов. Эти проекты заключаются, как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</w:t>
      </w:r>
      <w:proofErr w:type="spellStart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межстранового</w:t>
      </w:r>
      <w:proofErr w:type="spellEnd"/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анализа, мониторинга, сборе статистических данных для изучения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прогнозирования текущих проблем,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экономики, образования, социально-экономического развития, науки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инноваций. Предложения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проектов составляют основу для выработки решений, включающих политические рекомендации, которые принимаются во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заседаний. Для решения более узких проблем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Директоратов существуют отделы, исследовательские центры, рабочие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экспертные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67739D" w:rsidRPr="0067739D" w:rsidRDefault="0067739D" w:rsidP="009D0DD9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Высшими политическими органами управления ОЭСР являются Комитеты, состоящие из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стран-членов организации и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стран, имеющих статус наблюдателей.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время в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работает более 20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Комитетов по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739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направлениям.</w:t>
      </w:r>
    </w:p>
    <w:p w:rsidR="009D0DD9" w:rsidRDefault="009D0DD9" w:rsidP="00C75D26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0DD9">
        <w:rPr>
          <w:rFonts w:ascii="Times New Roman" w:hAnsi="Times New Roman" w:cs="Times New Roman"/>
          <w:sz w:val="28"/>
          <w:szCs w:val="28"/>
        </w:rPr>
        <w:lastRenderedPageBreak/>
        <w:t>1.3.2 Процедуры работы ОЭСР</w:t>
      </w:r>
    </w:p>
    <w:p w:rsidR="009D0DD9" w:rsidRPr="009D0DD9" w:rsidRDefault="009D0DD9" w:rsidP="00C75D26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принимаемых ОЭСР решений, оформленных в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конвенций, деклараций, соглашений по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 вопросам, рекомендаций, совместных принципов, носят рекомендательный характер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на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консенсуса. Нормативно-правовая база ОЭСР включает около 200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инструментов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кодексы, соглашения, конвенции, решения, а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декларации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рекомендации. Все нормативные документы ОЭСР можно разделить на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категории:</w:t>
      </w:r>
    </w:p>
    <w:p w:rsidR="009D0DD9" w:rsidRPr="009D0DD9" w:rsidRDefault="009D0DD9" w:rsidP="00C75D26">
      <w:pPr>
        <w:numPr>
          <w:ilvl w:val="0"/>
          <w:numId w:val="8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Межгосударственные соглашения, имеющие обязательную юридическую силу для стран-участниц.</w:t>
      </w:r>
    </w:p>
    <w:p w:rsidR="009D0DD9" w:rsidRPr="009D0DD9" w:rsidRDefault="009D0DD9" w:rsidP="00C75D26">
      <w:pPr>
        <w:numPr>
          <w:ilvl w:val="0"/>
          <w:numId w:val="8"/>
        </w:numPr>
        <w:shd w:val="clear" w:color="auto" w:fill="FFFFFF"/>
        <w:spacing w:before="90" w:after="90" w:line="360" w:lineRule="auto"/>
        <w:ind w:left="570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конвенции, которые не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накладывают на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регламентирующих обязательств, носят рекомендательный характер по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 лучшего опыта национального регулирования в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тех или иных областях.</w:t>
      </w:r>
    </w:p>
    <w:p w:rsidR="009D0DD9" w:rsidRPr="009D0DD9" w:rsidRDefault="009D0DD9" w:rsidP="00C75D26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решений предшествует многоступенчатая процедура обсуждения с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официальными представителями стран-членов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стран-партнеров, экспертным сообществом в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официальных встреч на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высшем уровне, регулярных сессий профильных комитетов, специальных экспертных семинаров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конференций.</w:t>
      </w:r>
    </w:p>
    <w:p w:rsidR="009D0DD9" w:rsidRPr="009D0DD9" w:rsidRDefault="009D0DD9" w:rsidP="00C75D26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распространенных механизмов работы ОЭСР, обеспечивающим эффективное сотрудничество стран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опытом, является механизм взаимной оценки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межстранового</w:t>
      </w:r>
      <w:proofErr w:type="spellEnd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мониторинга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механизм предполагает регулярное обследование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качества</w:t>
      </w:r>
      <w:proofErr w:type="gramEnd"/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проводимой политики одной страны другими странами с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содействовать улучшению, повышению эффективности проводимой политики с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лучших практик, контролировать соблюдение установленных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разделяемых государством международных стандартов и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D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принципов.</w:t>
      </w:r>
    </w:p>
    <w:p w:rsidR="009D0DD9" w:rsidRDefault="009D0DD9" w:rsidP="009D0DD9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D0DD9" w:rsidRDefault="009D0DD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DD9" w:rsidRPr="00C75D26" w:rsidRDefault="009D0DD9" w:rsidP="00C75D2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D26">
        <w:rPr>
          <w:rFonts w:ascii="Times New Roman" w:hAnsi="Times New Roman" w:cs="Times New Roman"/>
          <w:sz w:val="28"/>
          <w:szCs w:val="28"/>
        </w:rPr>
        <w:lastRenderedPageBreak/>
        <w:t>1.3.3 Финансирование ОЭСР</w:t>
      </w:r>
    </w:p>
    <w:p w:rsidR="009D0DD9" w:rsidRPr="00C75D26" w:rsidRDefault="009D0DD9" w:rsidP="00C75D2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Финансирование ОЭСР осуществляется из двух источников. Основная часть финансирования, идущая на обеспечение работы Секретариата и работы штатных сотрудников профильных Директоратов и Комитетов по проектам, формируется за счет обязательных взносов стран-членов. Размер ежегодного взноса определяется долей ВВП страны в общем ВВП — совокупном продукте стран ОЭСР. Вторую часть финансирования составляют добровольные взносы стран-членов и стран-партнеров за участие в проектах и программах работы профильных Комитетов.</w:t>
      </w:r>
    </w:p>
    <w:p w:rsidR="0067739D" w:rsidRDefault="0067739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C6" w:rsidRPr="00016EC6" w:rsidRDefault="00016EC6" w:rsidP="0067739D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C6" w:rsidRPr="00016EC6" w:rsidRDefault="00016EC6" w:rsidP="00016EC6">
      <w:pPr>
        <w:rPr>
          <w:rFonts w:ascii="Times New Roman" w:hAnsi="Times New Roman" w:cs="Times New Roman"/>
          <w:sz w:val="32"/>
          <w:szCs w:val="32"/>
        </w:rPr>
      </w:pPr>
    </w:p>
    <w:p w:rsidR="00C75D26" w:rsidRDefault="00C75D2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5D26" w:rsidRDefault="00C75D26" w:rsidP="00C75D26">
      <w:pPr>
        <w:rPr>
          <w:rFonts w:ascii="Times New Roman" w:hAnsi="Times New Roman" w:cs="Times New Roman"/>
          <w:sz w:val="32"/>
          <w:szCs w:val="32"/>
        </w:rPr>
      </w:pPr>
      <w:r w:rsidRPr="00C75D26">
        <w:rPr>
          <w:rFonts w:ascii="Times New Roman" w:hAnsi="Times New Roman" w:cs="Times New Roman"/>
          <w:sz w:val="32"/>
          <w:szCs w:val="32"/>
        </w:rPr>
        <w:lastRenderedPageBreak/>
        <w:t>1.4 Страны-члены и стратегия расширения ОЭСР</w:t>
      </w:r>
    </w:p>
    <w:p w:rsidR="00C75D26" w:rsidRPr="00794057" w:rsidRDefault="00C75D26" w:rsidP="007940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сегодняшний день членами ОЭСР являются 34 страны с развитыми демократическими институтами и рыночной экономикой. Активные партнерские отношения ОЭСР поддерживает более чем с 70 странами, не являющимися членами Организации, из которых 24 страны регулярно участвуют в деятельности различных Комитетов ОЭСР в качестве наблюдателей. В целом, на долю стран-членов ОЭСР приходится 17,7% населения планеты и более 60% </w:t>
      </w:r>
      <w:r w:rsidRPr="00794057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мирового ВВП</w:t>
      </w:r>
      <w:r w:rsidRPr="00794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5D26" w:rsidRPr="00C75D26" w:rsidRDefault="00C75D26" w:rsidP="00794057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начале 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века ОЭСР столкнулась с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 проведения внутренней реформы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адаптации к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 реалиям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 набирающей темпы глобализации.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развернулась широкая дискуссия о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том, какой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будущем может стать ее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 новых вызовов, а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возник вопрос о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расширении Организации.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дискуссий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была разрабо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тана стратегия расширения ОЭСР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этой стратегии специальной группой экспертов ОЭСР под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руководством 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японского посла </w:t>
      </w:r>
      <w:proofErr w:type="spellStart"/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Сейчиро</w:t>
      </w:r>
      <w:proofErr w:type="spellEnd"/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Нобору</w:t>
      </w:r>
      <w:proofErr w:type="spellEnd"/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сформулированы основные критерии, согласно которым производится отбор потенциальных членов на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(так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называемые «Критерии </w:t>
      </w:r>
      <w:proofErr w:type="spellStart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Нобору</w:t>
      </w:r>
      <w:proofErr w:type="spellEnd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»):</w:t>
      </w:r>
    </w:p>
    <w:p w:rsidR="00C75D26" w:rsidRPr="00C75D26" w:rsidRDefault="00C75D26" w:rsidP="00794057">
      <w:pPr>
        <w:numPr>
          <w:ilvl w:val="0"/>
          <w:numId w:val="9"/>
        </w:numPr>
        <w:shd w:val="clear" w:color="auto" w:fill="FFFFFF"/>
        <w:spacing w:before="90" w:after="9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Общ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ность</w:t>
      </w:r>
      <w:proofErr w:type="spellEnd"/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подходов</w:t>
      </w:r>
      <w:proofErr w:type="spellEnd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5D26" w:rsidRPr="00C75D26" w:rsidRDefault="00C75D26" w:rsidP="00794057">
      <w:pPr>
        <w:numPr>
          <w:ilvl w:val="0"/>
          <w:numId w:val="9"/>
        </w:numPr>
        <w:shd w:val="clear" w:color="auto" w:fill="FFFFFF"/>
        <w:spacing w:before="90" w:after="9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на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ждународной арене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D26" w:rsidRPr="00C75D26" w:rsidRDefault="00C75D26" w:rsidP="00794057">
      <w:pPr>
        <w:numPr>
          <w:ilvl w:val="0"/>
          <w:numId w:val="9"/>
        </w:numPr>
        <w:shd w:val="clear" w:color="auto" w:fill="FFFFFF"/>
        <w:spacing w:before="90" w:after="9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заимовыгодность</w:t>
      </w:r>
      <w:proofErr w:type="spellEnd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5D26" w:rsidRPr="00C75D26" w:rsidRDefault="00C75D26" w:rsidP="00794057">
      <w:pPr>
        <w:numPr>
          <w:ilvl w:val="0"/>
          <w:numId w:val="9"/>
        </w:numPr>
        <w:shd w:val="clear" w:color="auto" w:fill="FFFFFF"/>
        <w:spacing w:before="90" w:after="9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Глоб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альность</w:t>
      </w:r>
      <w:proofErr w:type="spellEnd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5D26" w:rsidRPr="00C75D26" w:rsidRDefault="00C75D26" w:rsidP="00794057">
      <w:pPr>
        <w:shd w:val="clear" w:color="auto" w:fill="FFFFFF"/>
        <w:spacing w:after="192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решением, принятым Советом ОЭСР 16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мая 2007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определены две основных «волны расширения»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Организации:</w:t>
      </w:r>
    </w:p>
    <w:p w:rsidR="00C75D26" w:rsidRPr="00C75D26" w:rsidRDefault="00C75D26" w:rsidP="00794057">
      <w:pPr>
        <w:numPr>
          <w:ilvl w:val="0"/>
          <w:numId w:val="10"/>
        </w:numPr>
        <w:shd w:val="clear" w:color="auto" w:fill="FFFFFF"/>
        <w:spacing w:before="90" w:after="90" w:line="360" w:lineRule="auto"/>
        <w:ind w:left="570" w:hanging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«первую волну» вошли пять стран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— Россия, Чили, Эстония, Израиль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Словения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— которые получили приглашение к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началу переговорного процесса 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вступлении (на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сегодняшний день только Россия не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присоединилась к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Организации).</w:t>
      </w:r>
    </w:p>
    <w:p w:rsidR="00C75D26" w:rsidRPr="00C75D26" w:rsidRDefault="00C75D26" w:rsidP="00794057">
      <w:pPr>
        <w:numPr>
          <w:ilvl w:val="0"/>
          <w:numId w:val="10"/>
        </w:numPr>
        <w:shd w:val="clear" w:color="auto" w:fill="FFFFFF"/>
        <w:spacing w:before="90" w:after="90" w:line="360" w:lineRule="auto"/>
        <w:ind w:left="570" w:hanging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«вторую волну» вошли пять стран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— Бразилия, Китай, Индия, Индонезия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Южная Африка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— с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 ОЭСР расширяет сотрудничество с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их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возможного будущего членства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C75D26" w:rsidRPr="00C75D26" w:rsidRDefault="00C75D26" w:rsidP="00794057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 время в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наметился переход от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«расширение»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ям «глобальное взаимодействие», «глобальное партнерство», «расширенное участие»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 глобального взаимодействия позволяет учесть два основных измерения расширения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— расширение на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сотрудничества со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странами-партнерами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через сотрудничество с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международными организациями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негосударственными </w:t>
      </w:r>
      <w:proofErr w:type="spellStart"/>
      <w:r w:rsidR="00794057"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акторами</w:t>
      </w:r>
      <w:proofErr w:type="spellEnd"/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также придает глобальный характер деятельности ОЭСР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основы для международного сотрудничества, основанного на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многоуровневого взаимодействия и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открытой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5D26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координации.</w:t>
      </w:r>
    </w:p>
    <w:p w:rsidR="00794057" w:rsidRDefault="007940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348" w:rsidRPr="006F5348" w:rsidRDefault="006F5348" w:rsidP="006F534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F5348">
        <w:rPr>
          <w:rFonts w:ascii="Times New Roman" w:hAnsi="Times New Roman" w:cs="Times New Roman"/>
          <w:sz w:val="36"/>
          <w:szCs w:val="36"/>
        </w:rPr>
        <w:lastRenderedPageBreak/>
        <w:t xml:space="preserve">Глава 2. Сотрудничество с Россией </w:t>
      </w:r>
    </w:p>
    <w:p w:rsidR="006F5348" w:rsidRPr="00794057" w:rsidRDefault="006F5348" w:rsidP="006F5348">
      <w:pPr>
        <w:spacing w:line="36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6F5348">
        <w:rPr>
          <w:rFonts w:ascii="Times New Roman" w:hAnsi="Times New Roman" w:cs="Times New Roman"/>
          <w:sz w:val="32"/>
          <w:szCs w:val="32"/>
        </w:rPr>
        <w:t>2.1 Сотрудничество ОЭСР И России</w:t>
      </w:r>
    </w:p>
    <w:p w:rsidR="00794057" w:rsidRPr="00794057" w:rsidRDefault="00794057" w:rsidP="00794057">
      <w:pPr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ОЭСР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началось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половине 1990-х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годов. Этому способствовали как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реформы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 связанные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установлением рыночных отношений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демократически норм, так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реформы самой ОЭСР, которая, оставаясь до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времени «закрытым клубом», начала реализовывать стратегию расширения, включив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состав бывшие социалистические страны Европы. Для этого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1990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был создан Центр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сотрудничеству со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странами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переходной экономикой, который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стал координировать взаимодействие ОЭСР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Россией.</w:t>
      </w:r>
    </w:p>
    <w:p w:rsidR="00794057" w:rsidRPr="00794057" w:rsidRDefault="00794057" w:rsidP="00794057">
      <w:pPr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официально сотрудничает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1994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когда была подписана Декларация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сотрудничестве между ОЭСР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Федерацией, определяющая его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регулирующая условия деятельности ОЭСР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привилегиях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иммунитетах ОЭСР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 документами, ОЭСР,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частности, обязалась оказывать содействие России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переходе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 экономике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интеграции страны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мировое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сообщество.</w:t>
      </w:r>
    </w:p>
    <w:p w:rsidR="00794057" w:rsidRPr="00794057" w:rsidRDefault="00794057" w:rsidP="00794057">
      <w:pPr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1995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была введена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первая рабочая программа взаимного сотрудничества, которая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тех пор является основным инструментом планирования сотрудничества ОЭСР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 программами сотрудничество России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шло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направлениям:</w:t>
      </w:r>
    </w:p>
    <w:p w:rsidR="00794057" w:rsidRPr="00794057" w:rsidRDefault="00794057" w:rsidP="00794057">
      <w:pPr>
        <w:numPr>
          <w:ilvl w:val="0"/>
          <w:numId w:val="11"/>
        </w:numPr>
        <w:spacing w:before="90" w:after="90" w:line="360" w:lineRule="auto"/>
        <w:ind w:left="555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proofErr w:type="gramEnd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консультативного содействия ОЭСР России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рыночных преобразований;</w:t>
      </w:r>
    </w:p>
    <w:p w:rsidR="00794057" w:rsidRPr="00794057" w:rsidRDefault="00794057" w:rsidP="00794057">
      <w:pPr>
        <w:numPr>
          <w:ilvl w:val="0"/>
          <w:numId w:val="11"/>
        </w:numPr>
        <w:spacing w:before="90" w:after="90" w:line="360" w:lineRule="auto"/>
        <w:ind w:left="555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российских представителей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наблюдателей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ряда комитетов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групп ОЭСР;</w:t>
      </w:r>
    </w:p>
    <w:p w:rsidR="00794057" w:rsidRPr="00794057" w:rsidRDefault="00794057" w:rsidP="00794057">
      <w:pPr>
        <w:numPr>
          <w:ilvl w:val="0"/>
          <w:numId w:val="11"/>
        </w:numPr>
        <w:spacing w:before="90" w:after="90" w:line="360" w:lineRule="auto"/>
        <w:ind w:left="555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участие</w:t>
      </w:r>
      <w:proofErr w:type="gramEnd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российских экспертов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проектах ОЭСР,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сбору статистической информации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статистических показателей;</w:t>
      </w:r>
    </w:p>
    <w:p w:rsidR="00794057" w:rsidRPr="00794057" w:rsidRDefault="00794057" w:rsidP="00794057">
      <w:pPr>
        <w:numPr>
          <w:ilvl w:val="0"/>
          <w:numId w:val="11"/>
        </w:numPr>
        <w:spacing w:before="90" w:after="90" w:line="360" w:lineRule="auto"/>
        <w:ind w:left="555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gramEnd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российских экспертов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конференциях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семинарах ОЭСР;</w:t>
      </w:r>
    </w:p>
    <w:p w:rsidR="00794057" w:rsidRPr="00794057" w:rsidRDefault="00794057" w:rsidP="00794057">
      <w:pPr>
        <w:numPr>
          <w:ilvl w:val="0"/>
          <w:numId w:val="11"/>
        </w:numPr>
        <w:spacing w:before="90" w:after="90" w:line="360" w:lineRule="auto"/>
        <w:ind w:left="555" w:hanging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proofErr w:type="gramEnd"/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информационно-аналитическому потенциалу ОЭСР.</w:t>
      </w:r>
    </w:p>
    <w:p w:rsidR="00794057" w:rsidRPr="00794057" w:rsidRDefault="00794057" w:rsidP="00794057">
      <w:pPr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время Россия активно участвует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ОЭСР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наблюдателя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Комитетах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группах, что дает ей право высказывать позицию своего государства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обсуждаемым вопросам, участвовать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выработке решений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рекомендаций.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 всего времени сотрудничества круг Комитетов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групп ОЭСР,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Россия участвует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наблюдателя, постоянно расширялся. Через ОЭСР реализуется российское участие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глобальных программах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развития. Россия также участвует во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 из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Глобальных Форумов ОЭСР, посвященных актуальным проблемам экономической политики правительств ведущих стран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794057" w:rsidRPr="00794057" w:rsidRDefault="00794057" w:rsidP="00794057">
      <w:pPr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ОЭСР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которой ведется сотрудничество, предназначена содействовать правительству страны решать ключевые институциональные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 проблемы, которые определяют возможности экономического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прогресса, при понимании, что присоединение России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является совместной целью. ОЭСР оказывает России консультативное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содействие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рыночных преобразований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макроэкономическом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отраслевом уровнях, создании институтов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 рыночной экономки, включая поддержку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разработки законодательства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секторах экономики, привлечении иностранных инвестиций, реформировании предприятий, банковской реформы, решении проблем государственного управления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регулирования, корпоративного управления, модернизации образовательной политики, научно-технической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инновационной политики. Регулярно публикуются общеэкономические обзоры ОЭСР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 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специализированные исследования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обзоры положения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секторах 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экономики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отношений. Для обсуждения подготовленных материалов организуются семинары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привлечением ведущих экспертов ОЭСР, представителей исполнительной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законодательной власти Российской Федерации, национальных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 исследовательских центров.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готовятся материалы, содержащие рекомендации для соответствующих государственных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ведомств.</w:t>
      </w:r>
    </w:p>
    <w:p w:rsidR="00794057" w:rsidRDefault="00794057" w:rsidP="00794057">
      <w:pPr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Реальное взаимодействие ОЭСР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рабочими программами осуществляется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Центра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сотрудничеству со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странами, не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входящими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ОЭСР. Также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Москве функционирует российский офис ОЭСР, созданный для работы делегаций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консультантов, который, тем не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менее, не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официальным представительством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аналогов которому у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не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до сих пор нет ни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другой стране (в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2008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сделан первый шаг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такого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же постоянного присутствия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Китае).</w:t>
      </w:r>
    </w:p>
    <w:p w:rsidR="00794057" w:rsidRPr="00794057" w:rsidRDefault="00794057" w:rsidP="0079405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94057" w:rsidRDefault="006F5348" w:rsidP="0079405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2.2</w:t>
      </w:r>
      <w:r w:rsidR="00794057" w:rsidRPr="00794057">
        <w:rPr>
          <w:rFonts w:ascii="Times New Roman" w:hAnsi="Times New Roman" w:cs="Times New Roman"/>
          <w:sz w:val="32"/>
          <w:szCs w:val="32"/>
        </w:rPr>
        <w:t xml:space="preserve"> Перспективы вступления России в ОЭСР</w:t>
      </w:r>
    </w:p>
    <w:p w:rsidR="00794057" w:rsidRPr="00794057" w:rsidRDefault="00794057" w:rsidP="00794057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членстве России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неоднократно поднимался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всего времени сотрудничества. Заявив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 стремлении вступить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саммите «Группы восьми»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Галифаксе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1995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году, Россия представила официальную заявку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1996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году.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последующие годы Россия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постепенно расширяли свое сотрудничество, последовательного придерживаясь курса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 России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Организацию, которое изначально было признано «взаимно разделяемой целью»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подтверждено соответствующими официальными заявлениями.</w:t>
      </w:r>
    </w:p>
    <w:p w:rsidR="00794057" w:rsidRPr="00794057" w:rsidRDefault="00794057" w:rsidP="00794057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мая 2007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Совет ОЭСР принял решение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 переговорного процесса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присоединении Российской Федерации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Конвенции об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ОЭСР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стратегией расширения, принятой 10–13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мая 2007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сессии Совета ОЭСР.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переговорам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членстве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были также приглашены Израиль, Словения, Эстония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Чили (в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все они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приняты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ОЭСР). Кроме того, было решено приступить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расширенному сотрудничеству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Бразилией Индией, Индонезией, Китаем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Южной Африкой, как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странами, оказывающими наибольшее влияние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глобальной экономики, 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их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возможного будущего членства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 Секретариат ОЭСР разработал для каждой из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стран свои «дорожные карты», которые содержат перечни различных правовых механизмов, которыми пользуются страны, входящими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Организацию. 30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2007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была принята «Дорожная карта» присоединения России, нацеленная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решений Совета ОЭСР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определяющая процедуру, позволяющую странам-членам оценить готовность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России выполнять обязательства, налагаемые членством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794057" w:rsidRPr="00794057" w:rsidRDefault="00794057" w:rsidP="00794057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«Начального меморандума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 Российской Федерации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правовых актов ОЭСР»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июне 2009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стало официальным началом процесса обсуждения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межведомственном уровне практических шагов 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присоединению страны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ОЭСР. Для этого российским правительством был разработан «План законодательной работы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гармонизации российского законодательства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 ОЭСР».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 вопросы присоединения России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Россией необходимых для этого мер были обсуждены во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ключевых Комитетах ОЭСР.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2013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большая часть Комитетов дала положительное заключение 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России к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вступлению в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ОЭСР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зрения нормативно-правового соответствия принципам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794057" w:rsidRPr="00794057" w:rsidRDefault="00794057" w:rsidP="00794057">
      <w:pPr>
        <w:shd w:val="clear" w:color="auto" w:fill="FFFFFF"/>
        <w:spacing w:after="19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2014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ОЭСР приостановила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неопределенный срок деятельность, связанную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 вступления Российской Федерации. Соответствующее решение было принято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специальном заседании Совета ОЭСР по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 стран-членов Организации. Причины такого решения ОЭСР официально не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назывались, однако были очевидным образом связаны с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международным политическим кризисом вокруг Украины, на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фоне которого резко осложнились отношения России и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4057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Запада.</w:t>
      </w:r>
    </w:p>
    <w:p w:rsidR="00794057" w:rsidRPr="00794057" w:rsidRDefault="00794057" w:rsidP="00794057">
      <w:pPr>
        <w:rPr>
          <w:rFonts w:ascii="Times New Roman" w:hAnsi="Times New Roman" w:cs="Times New Roman"/>
          <w:sz w:val="32"/>
          <w:szCs w:val="32"/>
        </w:rPr>
      </w:pPr>
    </w:p>
    <w:p w:rsidR="006966C7" w:rsidRDefault="006966C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66C7" w:rsidRDefault="006F5348" w:rsidP="006966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Глава 3</w:t>
      </w:r>
      <w:r w:rsidR="006966C7" w:rsidRPr="006966C7">
        <w:rPr>
          <w:rFonts w:ascii="Times New Roman" w:hAnsi="Times New Roman" w:cs="Times New Roman"/>
          <w:sz w:val="36"/>
          <w:szCs w:val="36"/>
        </w:rPr>
        <w:t>. ОЭСР и проблемы глобальной мировой экономики</w:t>
      </w:r>
    </w:p>
    <w:p w:rsidR="006966C7" w:rsidRPr="006966C7" w:rsidRDefault="006F5348" w:rsidP="006966C7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3</w:t>
      </w:r>
      <w:r w:rsidR="006966C7" w:rsidRPr="006966C7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.1 ОЭСР и проблемы мировой экономики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современных условиях глобализации экономики значение ОЭСР как центра по обмену передовым экономическим и социальным “ноу хау” возрастает.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процессы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ускоряющиеся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процессы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глобализации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ОЭСР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отвечает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следующими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шагами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6966C7" w:rsidRPr="006966C7" w:rsidRDefault="006966C7" w:rsidP="006966C7">
      <w:pPr>
        <w:pStyle w:val="a6"/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sz w:val="28"/>
          <w:szCs w:val="28"/>
        </w:rPr>
        <w:t>Все большую долю в общем объеме работы ОЭСР занимают не вопросы экономического развития отдельных стран, а ’’</w:t>
      </w:r>
      <w:proofErr w:type="spellStart"/>
      <w:r w:rsidRPr="006966C7">
        <w:rPr>
          <w:rFonts w:ascii="Times New Roman" w:eastAsia="Times New Roman" w:hAnsi="Times New Roman" w:cs="Times New Roman"/>
          <w:sz w:val="28"/>
          <w:szCs w:val="28"/>
        </w:rPr>
        <w:t>межстрановые</w:t>
      </w:r>
      <w:proofErr w:type="spellEnd"/>
      <w:r w:rsidRPr="006966C7">
        <w:rPr>
          <w:rFonts w:ascii="Times New Roman" w:eastAsia="Times New Roman" w:hAnsi="Times New Roman" w:cs="Times New Roman"/>
          <w:sz w:val="28"/>
          <w:szCs w:val="28"/>
        </w:rPr>
        <w:t>’’ проблемы; и не специализированные вопросы отдельных сфер экономики, а проблемы, находящиеся на их стыке, так называемых “междисциплинарные проблемы’’. В данном случае учитывается то обстоятельство, что нарастающая глобальная интеграция усиливает взаимодействие национальных экономик и придает все большее сходство многим проблемам, с которыми они сталкиваются. Экономические и социальные решения, принимаемые отдельными странами все сильнее отражаются на положении их соседей и партнеров (эффект “</w:t>
      </w:r>
      <w:r w:rsidRPr="006966C7">
        <w:rPr>
          <w:rFonts w:ascii="Times New Roman" w:eastAsia="Times New Roman" w:hAnsi="Times New Roman" w:cs="Times New Roman"/>
          <w:sz w:val="28"/>
          <w:szCs w:val="28"/>
          <w:lang w:val="en-US"/>
        </w:rPr>
        <w:t>spillover</w:t>
      </w:r>
      <w:r w:rsidRPr="006966C7">
        <w:rPr>
          <w:rFonts w:ascii="Times New Roman" w:eastAsia="Times New Roman" w:hAnsi="Times New Roman" w:cs="Times New Roman"/>
          <w:sz w:val="28"/>
          <w:szCs w:val="28"/>
        </w:rPr>
        <w:t xml:space="preserve">”). Поэтому </w:t>
      </w:r>
      <w:proofErr w:type="spellStart"/>
      <w:r w:rsidRPr="006966C7">
        <w:rPr>
          <w:rFonts w:ascii="Times New Roman" w:eastAsia="Times New Roman" w:hAnsi="Times New Roman" w:cs="Times New Roman"/>
          <w:sz w:val="28"/>
          <w:szCs w:val="28"/>
        </w:rPr>
        <w:t>межстрановые</w:t>
      </w:r>
      <w:proofErr w:type="spellEnd"/>
      <w:r w:rsidRPr="006966C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направлены в том числе на усиление использования положительного влияния глобализации и минимизацию негативных влияний эффекта “</w:t>
      </w:r>
      <w:r w:rsidRPr="006966C7">
        <w:rPr>
          <w:rFonts w:ascii="Times New Roman" w:eastAsia="Times New Roman" w:hAnsi="Times New Roman" w:cs="Times New Roman"/>
          <w:sz w:val="28"/>
          <w:szCs w:val="28"/>
          <w:lang w:val="en-US"/>
        </w:rPr>
        <w:t>spillover</w:t>
      </w:r>
      <w:r w:rsidRPr="006966C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966C7" w:rsidRPr="006966C7" w:rsidRDefault="006966C7" w:rsidP="006966C7">
      <w:pPr>
        <w:pStyle w:val="a6"/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sz w:val="28"/>
          <w:szCs w:val="28"/>
        </w:rPr>
        <w:t>Все больше ОЭСР обращает свой взор на внешние для ограниченного круга стран-членов проблемы, то есть проблемы развивающихся стран, ’’стран с динамично развивающейся экономикой’’ (Таиланд, Малайзия, Филиппины, Сингапур, Аргентина и т.д.) и стран с переходной экономикой В странах ОЭСР растет понимание того, что их собственное благополучие в возрастающей степени зависит от благополучия этих стран.</w:t>
      </w:r>
    </w:p>
    <w:p w:rsidR="006966C7" w:rsidRPr="006966C7" w:rsidRDefault="006966C7" w:rsidP="006966C7">
      <w:pPr>
        <w:pStyle w:val="a6"/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sz w:val="28"/>
          <w:szCs w:val="28"/>
        </w:rPr>
        <w:t xml:space="preserve">ОЭСР проводит специальные исследования и на их базе международные встречи по специфическим проблемам глобализации экономики и перехода развитых стран к постиндустриальному обществу. Эти исследования и обмены мнениями затем </w:t>
      </w:r>
      <w:r w:rsidRPr="006966C7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служат базой для принятия стратегических решений в экономической и социальной политике.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иллюстрации тенденции к поиску решений существующих на транснациональном уровне “междисциплинарных” проблем можно упомянуть одну из них. Это все более обостряющаяся в развитых странах проблема стареющего населения. Повышение экономического благосостояния, сопровождаемое повышением продолжительности жизни, приводит к тому, что все большую долю в демографической структуре развитых стран занимают пожилые люди, что увеличивает нагрузку как на государственные бюджеты, так и на частные пенсионные и страховые институты. При этом новоиспеченные пенсионеры находятся в хорошей физической и интеллектуальной форме, что создает необходимость поиска их места в обществе, смягчение эффекта “со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циальной изоляции”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применения </w:t>
      </w: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их опыта</w:t>
      </w:r>
      <w:proofErr w:type="gram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возможностей. Таким образом, существует проблема на стыке экономической и социальной областей, требующая, с одной стороны, решения вопросов поддержания высокого уровня производительности труда и обеспечения устойчивого экономического роста в развитых </w:t>
      </w:r>
      <w:proofErr w:type="gram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 ,</w:t>
      </w:r>
      <w:proofErr w:type="gram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другой стороны, специфических вопросов занятости. В рамках данной тематики ОЭСР проводит ряд исследований, направленных на приспособление государственных пенсионных систем и </w:t>
      </w:r>
      <w:proofErr w:type="gram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частных пенсионных фондов</w:t>
      </w:r>
      <w:proofErr w:type="gram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страховых компаний к меняющимся демографическим условиям. </w:t>
      </w:r>
      <w:proofErr w:type="gram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</w:t>
      </w:r>
      <w:proofErr w:type="gram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исследуются возможности переобучения и увеличения занятости пожилых людей.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Другим направлением работы, находящемся на стыке различных областей, являются проводимые в рамках ОЭСР исследования и консультации по взаимосвязи политики стимулирования конкуренции (в этой области ОЭСР обладает уникальным международным опытом и занимает одно из ведущих мест среди международных экономических организаций) и торговой политики. Эти вопросы сейчас весьма актуальны в связи с переговорами в рамках ВТО. В то же время механизм ОЭСР позволяет проводить такие обсуждения за пределами официальных рамок. Для этого </w:t>
      </w: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используется деятельность Комитета по торговле и Комитета по законодательству и политике в области конкуренции, которые создали совместную Рабочую группу по торговле и конкуренции.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внимания к проблемам стран, не входящих в ОЭСР, отражается на одном из основных направлений работы Организации – на экономическом мониторинге и прогнозировании. ОЭСР приступила к регулярной подготовке экономических обзоров по странам, не входящим в организацию. В одном из наиболее популярных изданий ОЭСР, публикуемых дважды в год (в июне и декабре) “Экономических перспективах” (</w:t>
      </w: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Outlook</w:t>
      </w: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) все больше места уделяется динамично развивающимся странам Азии и Латинской Америки и странам с переходной экономикой.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Наконец, ОЭСР активно занимается специальными вопросами напрямую связанными с глобализацией. Так, например, деятельность Организации направлена на создание оптимальных условий для свободного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перетока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капитала и нематериальных продуктов (услуг и интеллектуальной собственности) в мировой экономике. В данной сфере идет работа по мониторингу соблюдения условий Кодекса либерализации движения капитала и Кодекса либерализации текущих невидимых операций, в том числе проводятся исследования целесообразности продления срока действия исключений, предоставленных отдельным странам.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совершенствования международной системы налогообложения ОЭСР исследует отрицательные эффекты вредной налоговой конкуренции между отдельными странами (имеется в виду практика создания оффшорных и прочих специальных зон), занимается совершенствованием Модельной конвенции по налогообложению дохода и капитала (она является базой для заключении двусторонних соглашений об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двойного налогообложения), расширяет доступ стран, не входящих в организацию к “Руководству ОЭСР для многонациональных предприятий и налоговых органов по трансфертному ценообразованию”.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Быстрое развитие международной торговли требует создания добросовестной конкурентной среды для ее участников, в том числе и в сфере отношений с государственными органами стран-партнеров. Не секрет, что подкуп государственных чиновников достаточно широко используется различными торговыми фирмами для облегчения проникновения на рынки некоторых стран, что искажает объективную картину сравнительной экономической выгодности внешнеторговых сделок и подрывает добросовестную конкуренцию. В связи с этим ОЭСР разработала “Конвенцию по борьбе с подкупом иностранных государственных служащих при заключении международных торговых сделок”. Эта конвенция была подписана в декабре 1997 г. странами ОЭСР, Аргентиной, Бразилией, Болгарией, Чили и Словакией. В настоящее время идет процесс ратификации Конвенции национальными парламентами, после чего она вступает в силу. Страны, присоединившиеся к Конвенции, обязаны принять внутренние законодательные акты, предусматривающие наказание для национальных участников международной торговли, дающих взятки иностранным чиновникам.</w:t>
      </w:r>
    </w:p>
    <w:p w:rsidR="006966C7" w:rsidRPr="006966C7" w:rsidRDefault="006966C7" w:rsidP="006966C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специфических явлений, сопутствующих глобализации мировой хозяйственной жизни, является быстрое проникновение компьютерных сетей, в особенности сети Интернет, во внутреннюю и внешнюю торговлю. В связи с этим ОЭСР участвует в выработке универсальных международных правил регулирования электронной торговли. Бурное развитие электронной торговли, например, ставит ряд требующих решения вопросов в области налогового и таможенного регулирования. Однако ОЭСР делает здесь акцент прежде всего не на мерах жесткого регулирования и контроля, а на различных аспектах защиты прав потребителей и </w:t>
      </w:r>
      <w:proofErr w:type="spellStart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r w:rsidRPr="0069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введения неоправданных барьеров и ограничений в сфере электронной торговли на национальном уровне.</w:t>
      </w:r>
    </w:p>
    <w:p w:rsidR="006966C7" w:rsidRDefault="006966C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6EC6" w:rsidRPr="00F41C64" w:rsidRDefault="006F5348" w:rsidP="00F41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41C64" w:rsidRDefault="00F41C64" w:rsidP="00F41C6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Миссия Организации экономического сотрудничества и развития (ОЭСР) заключается в продвижении политики, ориентированной на 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экономический рост и социальное 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благополучие людей во всем мире.</w:t>
      </w:r>
      <w:r w:rsidRPr="00F41C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ОЭСР представляет собой форум, в рамках которого правительства могут работать вместе, делиться опытом и заним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аться решением общих проблем. Работает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правительствами, пытаясь понять главные причины экономических, социальны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 экологических изменений. Измеряет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производительность и глобальные по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токи торговли и инвестиций. А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нализи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рует и сравнивает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для пре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дсказания будущих тенденций. Устанавливает </w:t>
      </w:r>
      <w:r w:rsidRPr="00F4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международные стандарты в различных областях человеческой деятельности от сельского хозяйства и налогообложения до безопасности химических веществ.</w:t>
      </w:r>
      <w:r w:rsidRPr="00F41C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5348" w:rsidRPr="00F41C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1C64" w:rsidRPr="00F41C64" w:rsidRDefault="00F41C64" w:rsidP="00F41C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F41C64" w:rsidRPr="00F41C64" w:rsidSect="004D649F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CE" w:rsidRDefault="00CF57CE">
      <w:pPr>
        <w:spacing w:after="0" w:line="240" w:lineRule="auto"/>
      </w:pPr>
      <w:r>
        <w:separator/>
      </w:r>
    </w:p>
  </w:endnote>
  <w:endnote w:type="continuationSeparator" w:id="0">
    <w:p w:rsidR="00CF57CE" w:rsidRDefault="00CF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CE" w:rsidRDefault="00CF57CE">
      <w:pPr>
        <w:spacing w:after="0" w:line="240" w:lineRule="auto"/>
      </w:pPr>
      <w:r>
        <w:separator/>
      </w:r>
    </w:p>
  </w:footnote>
  <w:footnote w:type="continuationSeparator" w:id="0">
    <w:p w:rsidR="00CF57CE" w:rsidRDefault="00CF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280343"/>
      <w:docPartObj>
        <w:docPartGallery w:val="Page Numbers (Top of Page)"/>
        <w:docPartUnique/>
      </w:docPartObj>
    </w:sdtPr>
    <w:sdtEndPr/>
    <w:sdtContent>
      <w:p w:rsidR="00794057" w:rsidRDefault="007940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6D" w:rsidRPr="00736F6D">
          <w:rPr>
            <w:noProof/>
            <w:lang w:val="ru-RU"/>
          </w:rPr>
          <w:t>3</w:t>
        </w:r>
        <w:r>
          <w:fldChar w:fldCharType="end"/>
        </w:r>
      </w:p>
    </w:sdtContent>
  </w:sdt>
  <w:p w:rsidR="00794057" w:rsidRDefault="00794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34CD"/>
    <w:multiLevelType w:val="multilevel"/>
    <w:tmpl w:val="9C7E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D5B39"/>
    <w:multiLevelType w:val="multilevel"/>
    <w:tmpl w:val="E06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A45D5"/>
    <w:multiLevelType w:val="multilevel"/>
    <w:tmpl w:val="566E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3297F"/>
    <w:multiLevelType w:val="multilevel"/>
    <w:tmpl w:val="5202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3081F"/>
    <w:multiLevelType w:val="hybridMultilevel"/>
    <w:tmpl w:val="A6BC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0908"/>
    <w:multiLevelType w:val="hybridMultilevel"/>
    <w:tmpl w:val="A3AC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B03E9"/>
    <w:multiLevelType w:val="multilevel"/>
    <w:tmpl w:val="6C4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B5604"/>
    <w:multiLevelType w:val="multilevel"/>
    <w:tmpl w:val="4532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60333"/>
    <w:multiLevelType w:val="multilevel"/>
    <w:tmpl w:val="C68E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51E91"/>
    <w:multiLevelType w:val="multilevel"/>
    <w:tmpl w:val="9CB2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93705"/>
    <w:multiLevelType w:val="hybridMultilevel"/>
    <w:tmpl w:val="1398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80984"/>
    <w:multiLevelType w:val="multilevel"/>
    <w:tmpl w:val="920A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9A"/>
    <w:rsid w:val="00016EC6"/>
    <w:rsid w:val="00312D9A"/>
    <w:rsid w:val="003B77EB"/>
    <w:rsid w:val="004D649F"/>
    <w:rsid w:val="0067739D"/>
    <w:rsid w:val="006966C7"/>
    <w:rsid w:val="006F5348"/>
    <w:rsid w:val="00736F6D"/>
    <w:rsid w:val="00794057"/>
    <w:rsid w:val="009D0DD9"/>
    <w:rsid w:val="00B86003"/>
    <w:rsid w:val="00BB18EF"/>
    <w:rsid w:val="00C75D26"/>
    <w:rsid w:val="00CF57CE"/>
    <w:rsid w:val="00F4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2F23-B931-4778-8206-68AFAC7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E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E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B18EF"/>
  </w:style>
  <w:style w:type="table" w:styleId="a5">
    <w:name w:val="Table Grid"/>
    <w:basedOn w:val="a1"/>
    <w:uiPriority w:val="39"/>
    <w:rsid w:val="00BB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18EF"/>
    <w:pPr>
      <w:ind w:left="720"/>
      <w:contextualSpacing/>
    </w:pPr>
  </w:style>
  <w:style w:type="character" w:styleId="a7">
    <w:name w:val="Emphasis"/>
    <w:basedOn w:val="a0"/>
    <w:uiPriority w:val="20"/>
    <w:qFormat/>
    <w:rsid w:val="004D649F"/>
    <w:rPr>
      <w:i/>
      <w:iCs/>
    </w:rPr>
  </w:style>
  <w:style w:type="character" w:customStyle="1" w:styleId="apple-converted-space">
    <w:name w:val="apple-converted-space"/>
    <w:basedOn w:val="a0"/>
    <w:rsid w:val="004D649F"/>
  </w:style>
  <w:style w:type="character" w:styleId="a8">
    <w:name w:val="Hyperlink"/>
    <w:basedOn w:val="a0"/>
    <w:uiPriority w:val="99"/>
    <w:unhideWhenUsed/>
    <w:rsid w:val="004D649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1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slava_zayets@live.com</dc:creator>
  <cp:keywords/>
  <dc:description/>
  <cp:lastModifiedBy>slava_zayets@live.com</cp:lastModifiedBy>
  <cp:revision>6</cp:revision>
  <dcterms:created xsi:type="dcterms:W3CDTF">2016-02-01T21:41:00Z</dcterms:created>
  <dcterms:modified xsi:type="dcterms:W3CDTF">2016-02-02T12:15:00Z</dcterms:modified>
</cp:coreProperties>
</file>